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31" w:rsidRDefault="003B4D31" w:rsidP="003B4D31">
      <w:pPr>
        <w:pStyle w:val="a3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Примеры ситуационных задач </w:t>
      </w:r>
      <w:r>
        <w:rPr>
          <w:rFonts w:ascii="Times New Roman" w:eastAsia="Arial" w:hAnsi="Times New Roman" w:cs="Times New Roman"/>
          <w:b/>
          <w:color w:val="1B1B1B"/>
          <w:sz w:val="28"/>
          <w:szCs w:val="28"/>
        </w:rPr>
        <w:t>для промежуточной аттестации</w:t>
      </w:r>
    </w:p>
    <w:p w:rsidR="004B0AD4" w:rsidRDefault="003B4D31" w:rsidP="003B4D31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bookmarkStart w:id="0" w:name="_GoBack"/>
      <w:bookmarkEnd w:id="0"/>
      <w:r w:rsidR="004B0AD4" w:rsidRPr="004B0AD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Философия</w:t>
      </w:r>
    </w:p>
    <w:p w:rsidR="004B0AD4" w:rsidRPr="004B0AD4" w:rsidRDefault="004B0AD4" w:rsidP="004B0A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B0AD4" w:rsidRPr="004B0AD4" w:rsidRDefault="004B0AD4" w:rsidP="004B0AD4">
      <w:pPr>
        <w:spacing w:after="0"/>
        <w:ind w:left="-567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4B0AD4">
        <w:rPr>
          <w:rFonts w:ascii="Times New Roman" w:hAnsi="Times New Roman"/>
          <w:sz w:val="28"/>
          <w:szCs w:val="28"/>
          <w:lang w:eastAsia="ru-RU"/>
        </w:rPr>
        <w:t>1.  «Все течет… Все изменяется… Нельзя войти в одну и ту же реку дважды и нельзя тронуть дважды нечто смертное в том же состоянии, но, по причине неудержимости и быстроты изменения, все рассеивается и собирается, приходит и уходит… Мы входим и не входим в одну и ту же реку, мы те же самые и не те же самые».</w:t>
      </w:r>
    </w:p>
    <w:p w:rsidR="004B0AD4" w:rsidRPr="004B0AD4" w:rsidRDefault="004B0AD4" w:rsidP="004B0AD4">
      <w:pPr>
        <w:spacing w:after="0"/>
        <w:ind w:left="-567" w:firstLine="709"/>
        <w:rPr>
          <w:rFonts w:ascii="Times New Roman" w:hAnsi="Times New Roman"/>
          <w:sz w:val="28"/>
          <w:szCs w:val="28"/>
          <w:lang w:eastAsia="ru-RU"/>
        </w:rPr>
      </w:pPr>
      <w:r w:rsidRPr="004B0AD4">
        <w:rPr>
          <w:rFonts w:ascii="Times New Roman" w:hAnsi="Times New Roman"/>
          <w:sz w:val="28"/>
          <w:szCs w:val="28"/>
          <w:lang w:eastAsia="ru-RU"/>
        </w:rPr>
        <w:t>Вопросы:</w:t>
      </w:r>
    </w:p>
    <w:p w:rsidR="004B0AD4" w:rsidRPr="004B0AD4" w:rsidRDefault="004B0AD4" w:rsidP="004B0AD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AD4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4B0AD4">
        <w:rPr>
          <w:rFonts w:ascii="Times New Roman" w:hAnsi="Times New Roman"/>
          <w:sz w:val="28"/>
          <w:szCs w:val="28"/>
          <w:lang w:eastAsia="ru-RU"/>
        </w:rPr>
        <w:t xml:space="preserve"> Кто автор этих строк? </w:t>
      </w:r>
    </w:p>
    <w:p w:rsidR="004B0AD4" w:rsidRPr="004B0AD4" w:rsidRDefault="004B0AD4" w:rsidP="004B0AD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AD4">
        <w:rPr>
          <w:rFonts w:ascii="Times New Roman" w:hAnsi="Times New Roman"/>
          <w:sz w:val="28"/>
          <w:szCs w:val="28"/>
          <w:lang w:eastAsia="ru-RU"/>
        </w:rPr>
        <w:t xml:space="preserve">2. К какой философской школе принадлежал автор? </w:t>
      </w:r>
    </w:p>
    <w:p w:rsidR="004B0AD4" w:rsidRPr="004B0AD4" w:rsidRDefault="004B0AD4" w:rsidP="004B0AD4">
      <w:pPr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AD4">
        <w:rPr>
          <w:rFonts w:ascii="Times New Roman" w:hAnsi="Times New Roman"/>
          <w:sz w:val="28"/>
          <w:szCs w:val="28"/>
          <w:lang w:eastAsia="ru-RU"/>
        </w:rPr>
        <w:t xml:space="preserve">3. Какую философскую традицию начинает автор? </w:t>
      </w:r>
    </w:p>
    <w:p w:rsidR="004B0AD4" w:rsidRPr="004B0AD4" w:rsidRDefault="004B0AD4" w:rsidP="004B0AD4">
      <w:pPr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AD4">
        <w:rPr>
          <w:rFonts w:ascii="Times New Roman" w:hAnsi="Times New Roman"/>
          <w:sz w:val="28"/>
          <w:szCs w:val="28"/>
          <w:lang w:eastAsia="ru-RU"/>
        </w:rPr>
        <w:t xml:space="preserve">4. Кто из философов Античности принадлежал к этой традиции? </w:t>
      </w:r>
    </w:p>
    <w:p w:rsidR="004B0AD4" w:rsidRPr="004B0AD4" w:rsidRDefault="004B0AD4" w:rsidP="004B0AD4">
      <w:pPr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AD4">
        <w:rPr>
          <w:rFonts w:ascii="Times New Roman" w:hAnsi="Times New Roman"/>
          <w:sz w:val="28"/>
          <w:szCs w:val="28"/>
          <w:lang w:eastAsia="ru-RU"/>
        </w:rPr>
        <w:t>5. Какая форма диалектики присутствует в данных отрывках?</w:t>
      </w:r>
    </w:p>
    <w:p w:rsidR="004B0AD4" w:rsidRPr="004B0AD4" w:rsidRDefault="004B0AD4" w:rsidP="004B0AD4">
      <w:pPr>
        <w:rPr>
          <w:rFonts w:ascii="Times New Roman" w:hAnsi="Times New Roman"/>
          <w:sz w:val="28"/>
          <w:szCs w:val="28"/>
        </w:rPr>
      </w:pPr>
    </w:p>
    <w:p w:rsidR="004B0AD4" w:rsidRPr="004B0AD4" w:rsidRDefault="004B0AD4" w:rsidP="004B0AD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B0AD4">
        <w:rPr>
          <w:rFonts w:ascii="Times New Roman" w:hAnsi="Times New Roman"/>
          <w:sz w:val="28"/>
          <w:szCs w:val="28"/>
        </w:rPr>
        <w:t>2. Важнейший вопрос онтологии состоит в том, лежит ли в основе бытия одна субстанция и, следовательно, мир един или субстанций несколько и бытие расщеплено на несколько принципиально разных миров.</w:t>
      </w:r>
    </w:p>
    <w:p w:rsidR="004B0AD4" w:rsidRPr="004B0AD4" w:rsidRDefault="004B0AD4" w:rsidP="004B0AD4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B0AD4">
        <w:rPr>
          <w:rFonts w:ascii="Times New Roman" w:hAnsi="Times New Roman"/>
          <w:sz w:val="28"/>
          <w:szCs w:val="28"/>
        </w:rPr>
        <w:t>Вопросы:</w:t>
      </w:r>
    </w:p>
    <w:p w:rsidR="004B0AD4" w:rsidRPr="004B0AD4" w:rsidRDefault="004B0AD4" w:rsidP="004B0AD4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B0AD4">
        <w:rPr>
          <w:rFonts w:ascii="Times New Roman" w:hAnsi="Times New Roman"/>
          <w:sz w:val="28"/>
          <w:szCs w:val="28"/>
        </w:rPr>
        <w:t>Философскую позицию, полагающую, что существует лишь одна субстанция, называют …</w:t>
      </w:r>
    </w:p>
    <w:p w:rsidR="004B0AD4" w:rsidRPr="004B0AD4" w:rsidRDefault="004B0AD4" w:rsidP="004B0AD4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B0AD4">
        <w:rPr>
          <w:rFonts w:ascii="Times New Roman" w:hAnsi="Times New Roman"/>
          <w:sz w:val="28"/>
          <w:szCs w:val="28"/>
        </w:rPr>
        <w:t>2.Философскую позицию, полагающую материю в качестве единственной субстанции, называют …</w:t>
      </w:r>
    </w:p>
    <w:p w:rsidR="004B0AD4" w:rsidRPr="004B0AD4" w:rsidRDefault="004B0AD4" w:rsidP="004B0AD4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B0AD4">
        <w:rPr>
          <w:rFonts w:ascii="Times New Roman" w:hAnsi="Times New Roman"/>
          <w:sz w:val="28"/>
          <w:szCs w:val="28"/>
        </w:rPr>
        <w:t>3. Как называется позиция тех философов, которые считают, что единственной субстанцией является дух?</w:t>
      </w:r>
    </w:p>
    <w:p w:rsidR="004B0AD4" w:rsidRPr="004B0AD4" w:rsidRDefault="004B0AD4" w:rsidP="004B0AD4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B0AD4">
        <w:rPr>
          <w:rFonts w:ascii="Times New Roman" w:hAnsi="Times New Roman"/>
          <w:sz w:val="28"/>
          <w:szCs w:val="28"/>
        </w:rPr>
        <w:t xml:space="preserve">4. Как называется позиция философов, признающих наличие двух субстанций – материальной и духовной? </w:t>
      </w:r>
    </w:p>
    <w:p w:rsidR="004B0AD4" w:rsidRPr="004B0AD4" w:rsidRDefault="004B0AD4" w:rsidP="004B0AD4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B0AD4">
        <w:rPr>
          <w:rFonts w:ascii="Times New Roman" w:hAnsi="Times New Roman"/>
          <w:sz w:val="28"/>
          <w:szCs w:val="28"/>
        </w:rPr>
        <w:t>5. Кого считают наиболее видным представителем дуализма?</w:t>
      </w:r>
    </w:p>
    <w:p w:rsidR="004B0AD4" w:rsidRPr="004B0AD4" w:rsidRDefault="004B0AD4" w:rsidP="004B0AD4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4B0AD4" w:rsidRPr="004B0AD4" w:rsidRDefault="004B0AD4" w:rsidP="004B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AD4">
        <w:rPr>
          <w:rFonts w:ascii="Times New Roman" w:hAnsi="Times New Roman"/>
          <w:sz w:val="28"/>
          <w:szCs w:val="28"/>
        </w:rPr>
        <w:t>3. Марксистские исследования имеют широкий круг интересов. Найдите такую сферу культуры, в которой марксизм не находит своего применения.</w:t>
      </w:r>
    </w:p>
    <w:p w:rsidR="004B0AD4" w:rsidRPr="004B0AD4" w:rsidRDefault="004B0AD4" w:rsidP="004B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B0AD4" w:rsidRPr="004B0AD4" w:rsidRDefault="004B0AD4" w:rsidP="004B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B0AD4">
        <w:rPr>
          <w:rFonts w:ascii="Times New Roman" w:hAnsi="Times New Roman"/>
          <w:sz w:val="28"/>
          <w:szCs w:val="28"/>
        </w:rPr>
        <w:t xml:space="preserve">4. Теория </w:t>
      </w:r>
      <w:proofErr w:type="spellStart"/>
      <w:r w:rsidRPr="004B0AD4">
        <w:rPr>
          <w:rFonts w:ascii="Times New Roman" w:hAnsi="Times New Roman"/>
          <w:sz w:val="28"/>
          <w:szCs w:val="28"/>
        </w:rPr>
        <w:t>аутопоэза</w:t>
      </w:r>
      <w:proofErr w:type="spellEnd"/>
      <w:r w:rsidRPr="004B0AD4">
        <w:rPr>
          <w:rFonts w:ascii="Times New Roman" w:hAnsi="Times New Roman"/>
          <w:sz w:val="28"/>
          <w:szCs w:val="28"/>
        </w:rPr>
        <w:t xml:space="preserve"> предлагает понимать живое как самовоспроизведение. Найдите примеры </w:t>
      </w:r>
      <w:proofErr w:type="spellStart"/>
      <w:r w:rsidRPr="004B0AD4">
        <w:rPr>
          <w:rFonts w:ascii="Times New Roman" w:hAnsi="Times New Roman"/>
          <w:sz w:val="28"/>
          <w:szCs w:val="28"/>
        </w:rPr>
        <w:t>аутопоэтических</w:t>
      </w:r>
      <w:proofErr w:type="spellEnd"/>
      <w:r w:rsidRPr="004B0AD4">
        <w:rPr>
          <w:rFonts w:ascii="Times New Roman" w:hAnsi="Times New Roman"/>
          <w:sz w:val="28"/>
          <w:szCs w:val="28"/>
        </w:rPr>
        <w:t xml:space="preserve"> систем.</w:t>
      </w:r>
    </w:p>
    <w:p w:rsidR="004B0AD4" w:rsidRPr="004B0AD4" w:rsidRDefault="004B0AD4" w:rsidP="004B0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AD4" w:rsidRPr="004B0AD4" w:rsidRDefault="004B0AD4" w:rsidP="004B0A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B0AD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4B0AD4">
        <w:rPr>
          <w:rFonts w:ascii="Times New Roman" w:hAnsi="Times New Roman"/>
          <w:sz w:val="28"/>
          <w:szCs w:val="28"/>
        </w:rPr>
        <w:t>Редукционизм</w:t>
      </w:r>
      <w:proofErr w:type="spellEnd"/>
      <w:r w:rsidRPr="004B0AD4">
        <w:rPr>
          <w:rFonts w:ascii="Times New Roman" w:hAnsi="Times New Roman"/>
          <w:sz w:val="28"/>
          <w:szCs w:val="28"/>
        </w:rPr>
        <w:t xml:space="preserve"> понимает живое как взаимодействие элементов. Какая философская методология обеспечивает понимание взаимосвязи элементов?</w:t>
      </w:r>
    </w:p>
    <w:p w:rsidR="004B0AD4" w:rsidRPr="004B0AD4" w:rsidRDefault="004B0AD4" w:rsidP="004B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AD4" w:rsidRPr="004B0AD4" w:rsidRDefault="004B0AD4" w:rsidP="004B0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F33" w:rsidRPr="004B0AD4" w:rsidRDefault="00E02F33">
      <w:pPr>
        <w:rPr>
          <w:rFonts w:ascii="Times New Roman" w:hAnsi="Times New Roman"/>
          <w:sz w:val="28"/>
          <w:szCs w:val="28"/>
        </w:rPr>
      </w:pPr>
    </w:p>
    <w:sectPr w:rsidR="00E02F33" w:rsidRPr="004B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73B61"/>
    <w:multiLevelType w:val="hybridMultilevel"/>
    <w:tmpl w:val="2B445506"/>
    <w:lvl w:ilvl="0" w:tplc="32C6406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30"/>
    <w:rsid w:val="003B4D31"/>
    <w:rsid w:val="004B0AD4"/>
    <w:rsid w:val="00806130"/>
    <w:rsid w:val="00E02F33"/>
    <w:rsid w:val="00F1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D086"/>
  <w15:chartTrackingRefBased/>
  <w15:docId w15:val="{607E0C2D-9555-4BBA-9BC1-6D614E8B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02F33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2023-04-19T10:38:00Z</dcterms:created>
  <dcterms:modified xsi:type="dcterms:W3CDTF">2023-04-20T12:25:00Z</dcterms:modified>
</cp:coreProperties>
</file>